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Spacing w:w="15" w:type="dxa"/>
        <w:tblLook w:val="04A0" w:firstRow="1" w:lastRow="0" w:firstColumn="1" w:lastColumn="0" w:noHBand="0" w:noVBand="1"/>
      </w:tblPr>
      <w:tblGrid>
        <w:gridCol w:w="9072"/>
      </w:tblGrid>
      <w:tr w:rsidR="00DB28F7" w14:paraId="61C57B82" w14:textId="77777777" w:rsidTr="00DB28F7">
        <w:trPr>
          <w:tblCellSpacing w:w="15" w:type="dxa"/>
          <w:jc w:val="center"/>
        </w:trPr>
        <w:tc>
          <w:tcPr>
            <w:tcW w:w="10500" w:type="dxa"/>
            <w:tcMar>
              <w:top w:w="15" w:type="dxa"/>
              <w:left w:w="15" w:type="dxa"/>
              <w:bottom w:w="15" w:type="dxa"/>
              <w:right w:w="15" w:type="dxa"/>
            </w:tcMar>
            <w:vAlign w:val="center"/>
          </w:tcPr>
          <w:p w14:paraId="36EA7E3C" w14:textId="77777777" w:rsidR="00DB28F7" w:rsidRDefault="00DB28F7">
            <w:pPr>
              <w:pStyle w:val="rvps2"/>
              <w:spacing w:before="0" w:beforeAutospacing="0" w:after="0" w:afterAutospacing="0"/>
              <w:rPr>
                <w:rFonts w:ascii="Arial" w:hAnsi="Arial" w:cs="Arial"/>
                <w:color w:val="000000"/>
                <w:sz w:val="20"/>
                <w:szCs w:val="20"/>
              </w:rPr>
            </w:pPr>
            <w:r>
              <w:rPr>
                <w:rStyle w:val="rvts2"/>
              </w:rPr>
              <w:t> </w:t>
            </w:r>
          </w:p>
          <w:p w14:paraId="5CF99804" w14:textId="4E008073" w:rsidR="00DB28F7" w:rsidRDefault="00DB28F7">
            <w:pPr>
              <w:pStyle w:val="Normaalweb"/>
              <w:rPr>
                <w:rFonts w:ascii="Arial" w:hAnsi="Arial" w:cs="Arial"/>
                <w:color w:val="000000"/>
                <w:sz w:val="20"/>
                <w:szCs w:val="20"/>
              </w:rPr>
            </w:pPr>
            <w:r>
              <w:rPr>
                <w:rFonts w:ascii="Arial" w:hAnsi="Arial" w:cs="Arial"/>
                <w:noProof/>
                <w:color w:val="000000"/>
                <w:sz w:val="20"/>
                <w:szCs w:val="20"/>
              </w:rPr>
              <w:drawing>
                <wp:inline distT="0" distB="0" distL="0" distR="0" wp14:anchorId="69608566" wp14:editId="30483663">
                  <wp:extent cx="2095500" cy="552450"/>
                  <wp:effectExtent l="0" t="0" r="0" b="0"/>
                  <wp:docPr id="549929641"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29641" name="Afbeelding 2" descr="Afbeelding met tekst, Lettertype, logo,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6E49B195" w14:textId="77777777" w:rsidR="00DB28F7" w:rsidRDefault="00DB28F7">
            <w:pPr>
              <w:pStyle w:val="rvps3"/>
              <w:spacing w:before="0" w:beforeAutospacing="0" w:after="0" w:afterAutospacing="0"/>
              <w:rPr>
                <w:rFonts w:ascii="Arial" w:hAnsi="Arial" w:cs="Arial"/>
                <w:color w:val="000000"/>
                <w:sz w:val="20"/>
                <w:szCs w:val="20"/>
              </w:rPr>
            </w:pPr>
            <w:r>
              <w:rPr>
                <w:rStyle w:val="rvts2"/>
              </w:rPr>
              <w:t> </w:t>
            </w:r>
          </w:p>
          <w:p w14:paraId="1C2EA30F" w14:textId="77777777" w:rsidR="00DB28F7" w:rsidRDefault="00DB28F7">
            <w:pPr>
              <w:pStyle w:val="Normaalweb"/>
              <w:rPr>
                <w:rFonts w:ascii="Arial" w:hAnsi="Arial" w:cs="Arial"/>
                <w:color w:val="000000"/>
                <w:sz w:val="20"/>
                <w:szCs w:val="20"/>
              </w:rPr>
            </w:pPr>
            <w:r>
              <w:rPr>
                <w:rStyle w:val="rvts2"/>
              </w:rPr>
              <w:t> </w:t>
            </w:r>
          </w:p>
          <w:p w14:paraId="443228BA" w14:textId="77777777" w:rsidR="00DB28F7" w:rsidRDefault="00DB28F7">
            <w:pPr>
              <w:pStyle w:val="Normaalweb"/>
              <w:rPr>
                <w:rFonts w:ascii="Arial" w:hAnsi="Arial" w:cs="Arial"/>
                <w:color w:val="000000"/>
                <w:sz w:val="20"/>
                <w:szCs w:val="20"/>
              </w:rPr>
            </w:pPr>
            <w:r>
              <w:rPr>
                <w:rStyle w:val="rvts4"/>
              </w:rPr>
              <w:t>Bestelinformatie</w:t>
            </w:r>
          </w:p>
          <w:p w14:paraId="53513CD6" w14:textId="77777777" w:rsidR="00DB28F7" w:rsidRDefault="00DB28F7">
            <w:pPr>
              <w:pStyle w:val="Normaalweb"/>
              <w:rPr>
                <w:rFonts w:ascii="Arial" w:hAnsi="Arial" w:cs="Arial"/>
                <w:color w:val="000000"/>
                <w:sz w:val="20"/>
                <w:szCs w:val="20"/>
              </w:rPr>
            </w:pPr>
            <w:r>
              <w:rPr>
                <w:rStyle w:val="rvts5"/>
              </w:rPr>
              <w:t>1438 CSG Willem de Zwijger</w:t>
            </w:r>
          </w:p>
          <w:p w14:paraId="6E97D2B4" w14:textId="77777777" w:rsidR="00DB28F7" w:rsidRDefault="00DB28F7">
            <w:pPr>
              <w:pStyle w:val="Normaalweb"/>
              <w:rPr>
                <w:rFonts w:ascii="Arial" w:hAnsi="Arial" w:cs="Arial"/>
                <w:color w:val="000000"/>
                <w:sz w:val="20"/>
                <w:szCs w:val="20"/>
              </w:rPr>
            </w:pPr>
            <w:r>
              <w:rPr>
                <w:rStyle w:val="rvts2"/>
              </w:rPr>
              <w:t> </w:t>
            </w:r>
          </w:p>
          <w:p w14:paraId="517B31FC" w14:textId="77777777" w:rsidR="00DB28F7" w:rsidRDefault="00DB28F7">
            <w:pPr>
              <w:pStyle w:val="Normaalweb"/>
              <w:rPr>
                <w:rFonts w:ascii="Arial" w:hAnsi="Arial" w:cs="Arial"/>
                <w:color w:val="000000"/>
                <w:sz w:val="20"/>
                <w:szCs w:val="20"/>
              </w:rPr>
            </w:pPr>
            <w:r>
              <w:rPr>
                <w:rStyle w:val="rvts2"/>
              </w:rPr>
              <w:t>Beste leerling,</w:t>
            </w:r>
          </w:p>
          <w:p w14:paraId="7E396E47" w14:textId="77777777" w:rsidR="00DB28F7" w:rsidRDefault="00DB28F7">
            <w:pPr>
              <w:pStyle w:val="Normaalweb"/>
              <w:rPr>
                <w:rFonts w:ascii="Arial" w:hAnsi="Arial" w:cs="Arial"/>
                <w:color w:val="000000"/>
                <w:sz w:val="20"/>
                <w:szCs w:val="20"/>
              </w:rPr>
            </w:pPr>
          </w:p>
          <w:p w14:paraId="7C48A2E9" w14:textId="77777777" w:rsidR="00DB28F7" w:rsidRDefault="00DB28F7">
            <w:pPr>
              <w:pStyle w:val="Normaalweb"/>
              <w:rPr>
                <w:rFonts w:ascii="Arial" w:hAnsi="Arial" w:cs="Arial"/>
                <w:color w:val="000000"/>
                <w:sz w:val="20"/>
                <w:szCs w:val="20"/>
              </w:rPr>
            </w:pPr>
            <w:r>
              <w:rPr>
                <w:rStyle w:val="rvts2"/>
              </w:rPr>
              <w:t xml:space="preserve">Iddink verzorgt de levering van de leermiddelen voor jouw school </w:t>
            </w:r>
            <w:r>
              <w:rPr>
                <w:rStyle w:val="rvts6"/>
              </w:rPr>
              <w:t>CSG Willem de Zwijger</w:t>
            </w:r>
            <w:r>
              <w:rPr>
                <w:rStyle w:val="rvts2"/>
              </w:rPr>
              <w:t>. Het enige wat je hoeft te doen is ze bij ons bestellen. Hoe je dat doet, lees je in onderstaande informatie. Wist je dat je bij ons ook terecht kunt voor aanvullende artikelen zoals een atlas of een rekenmachine?</w:t>
            </w:r>
          </w:p>
          <w:p w14:paraId="099EAE13" w14:textId="77777777" w:rsidR="00DB28F7" w:rsidRDefault="00DB28F7">
            <w:pPr>
              <w:pStyle w:val="Normaalweb"/>
              <w:rPr>
                <w:rFonts w:ascii="Arial" w:hAnsi="Arial" w:cs="Arial"/>
                <w:color w:val="000000"/>
                <w:sz w:val="20"/>
                <w:szCs w:val="20"/>
              </w:rPr>
            </w:pPr>
          </w:p>
          <w:p w14:paraId="2788B1E5" w14:textId="77777777" w:rsidR="00DB28F7" w:rsidRDefault="00DB28F7">
            <w:pPr>
              <w:pStyle w:val="Normaalweb"/>
              <w:rPr>
                <w:rFonts w:ascii="Arial" w:hAnsi="Arial" w:cs="Arial"/>
                <w:color w:val="000000"/>
                <w:sz w:val="20"/>
                <w:szCs w:val="20"/>
              </w:rPr>
            </w:pPr>
            <w:r>
              <w:rPr>
                <w:rStyle w:val="rvts7"/>
              </w:rPr>
              <w:t>Bestel op tijd</w:t>
            </w:r>
          </w:p>
          <w:p w14:paraId="421D715D" w14:textId="77777777" w:rsidR="00DB28F7" w:rsidRDefault="00DB28F7">
            <w:pPr>
              <w:pStyle w:val="Normaalweb"/>
              <w:rPr>
                <w:rFonts w:ascii="Arial" w:hAnsi="Arial" w:cs="Arial"/>
                <w:color w:val="000000"/>
                <w:sz w:val="20"/>
                <w:szCs w:val="20"/>
              </w:rPr>
            </w:pPr>
            <w:r>
              <w:rPr>
                <w:rStyle w:val="rvts2"/>
              </w:rPr>
              <w:t xml:space="preserve">Het is belangrijk dat je </w:t>
            </w:r>
            <w:r>
              <w:rPr>
                <w:rStyle w:val="rvts6"/>
              </w:rPr>
              <w:t>vóór maandag 15 juli 2024</w:t>
            </w:r>
            <w:r>
              <w:rPr>
                <w:rStyle w:val="rvts2"/>
              </w:rPr>
              <w:t xml:space="preserve"> bestelt, zodat je zeker weet dat je de schoolboeken voor de start van het schooljaar in huis hebt. Zorg wel dat je eerst zeker weet naar welke klas je gaat.</w:t>
            </w:r>
          </w:p>
          <w:p w14:paraId="7E92C816" w14:textId="77777777" w:rsidR="00DB28F7" w:rsidRDefault="00DB28F7">
            <w:pPr>
              <w:pStyle w:val="Normaalweb"/>
              <w:rPr>
                <w:rFonts w:ascii="Arial" w:hAnsi="Arial" w:cs="Arial"/>
                <w:color w:val="000000"/>
                <w:sz w:val="20"/>
                <w:szCs w:val="20"/>
              </w:rPr>
            </w:pPr>
            <w:r>
              <w:rPr>
                <w:rStyle w:val="rvts2"/>
              </w:rPr>
              <w:t>Als je later bestelt, kost het extra tijd en geld om je bestelling verzendklaar te maken. Deze extra kosten brengen wij gedeeltelijk in rekening.</w:t>
            </w:r>
          </w:p>
          <w:p w14:paraId="6012E2E2" w14:textId="77777777" w:rsidR="00DB28F7" w:rsidRDefault="00DB28F7">
            <w:pPr>
              <w:pStyle w:val="Normaalweb"/>
              <w:rPr>
                <w:rFonts w:ascii="Arial" w:hAnsi="Arial" w:cs="Arial"/>
                <w:color w:val="000000"/>
                <w:sz w:val="20"/>
                <w:szCs w:val="20"/>
              </w:rPr>
            </w:pPr>
          </w:p>
          <w:p w14:paraId="4F96F1B6" w14:textId="77777777" w:rsidR="00DB28F7" w:rsidRDefault="00DB28F7">
            <w:pPr>
              <w:pStyle w:val="Normaalweb"/>
              <w:rPr>
                <w:rFonts w:ascii="Arial" w:hAnsi="Arial" w:cs="Arial"/>
                <w:color w:val="000000"/>
                <w:sz w:val="20"/>
                <w:szCs w:val="20"/>
              </w:rPr>
            </w:pPr>
            <w:r>
              <w:rPr>
                <w:rStyle w:val="rvts7"/>
              </w:rPr>
              <w:t>Hoe kun je bestellen?</w:t>
            </w:r>
          </w:p>
          <w:p w14:paraId="6CC3A563" w14:textId="77777777" w:rsidR="00DB28F7" w:rsidRDefault="00DB28F7">
            <w:pPr>
              <w:pStyle w:val="Normaalweb"/>
              <w:rPr>
                <w:rFonts w:ascii="Arial" w:hAnsi="Arial" w:cs="Arial"/>
                <w:color w:val="000000"/>
                <w:sz w:val="20"/>
                <w:szCs w:val="20"/>
              </w:rPr>
            </w:pPr>
            <w:r>
              <w:rPr>
                <w:rStyle w:val="rvts2"/>
                <w:rFonts w:ascii="Cambria Math" w:hAnsi="Cambria Math" w:cs="Cambria Math"/>
              </w:rPr>
              <w:t>⦁</w:t>
            </w:r>
            <w:r>
              <w:rPr>
                <w:rStyle w:val="rvts2"/>
              </w:rPr>
              <w:t xml:space="preserve"> Ga naar </w:t>
            </w:r>
            <w:hyperlink r:id="rId5" w:history="1">
              <w:r>
                <w:rPr>
                  <w:rStyle w:val="Hyperlink"/>
                  <w:rFonts w:ascii="Tahoma" w:hAnsi="Tahoma" w:cs="Tahoma"/>
                  <w:sz w:val="16"/>
                  <w:szCs w:val="16"/>
                </w:rPr>
                <w:t>www.iddink.nl</w:t>
              </w:r>
            </w:hyperlink>
            <w:r>
              <w:rPr>
                <w:rStyle w:val="rvts2"/>
              </w:rPr>
              <w:t xml:space="preserve"> en kies voor "Bestel je leermiddelen".</w:t>
            </w:r>
          </w:p>
          <w:p w14:paraId="28ACB1BD" w14:textId="77777777" w:rsidR="00DB28F7" w:rsidRDefault="00DB28F7">
            <w:pPr>
              <w:pStyle w:val="Normaalweb"/>
              <w:rPr>
                <w:rFonts w:ascii="Arial" w:hAnsi="Arial" w:cs="Arial"/>
                <w:color w:val="000000"/>
                <w:sz w:val="20"/>
                <w:szCs w:val="20"/>
              </w:rPr>
            </w:pPr>
            <w:r>
              <w:rPr>
                <w:rStyle w:val="rvts2"/>
                <w:rFonts w:ascii="Cambria Math" w:hAnsi="Cambria Math" w:cs="Cambria Math"/>
              </w:rPr>
              <w:t>⦁</w:t>
            </w:r>
            <w:r>
              <w:rPr>
                <w:rStyle w:val="rvts2"/>
              </w:rPr>
              <w:t xml:space="preserve"> Je kunt daarna een persoonlijk account aanmaken door je te registreren.</w:t>
            </w:r>
          </w:p>
          <w:p w14:paraId="042B735C" w14:textId="77777777" w:rsidR="00DB28F7" w:rsidRDefault="00DB28F7">
            <w:pPr>
              <w:pStyle w:val="Normaalweb"/>
              <w:rPr>
                <w:rFonts w:ascii="Arial" w:hAnsi="Arial" w:cs="Arial"/>
                <w:color w:val="000000"/>
                <w:sz w:val="20"/>
                <w:szCs w:val="20"/>
              </w:rPr>
            </w:pPr>
            <w:r>
              <w:rPr>
                <w:rStyle w:val="rvts2"/>
                <w:rFonts w:ascii="Cambria Math" w:hAnsi="Cambria Math" w:cs="Cambria Math"/>
              </w:rPr>
              <w:t>⦁</w:t>
            </w:r>
            <w:r>
              <w:rPr>
                <w:rStyle w:val="rvts2"/>
              </w:rPr>
              <w:t xml:space="preserve"> Tijdens het bestellen vragen we naar je schoolcode. Voor jouw school is deze:</w:t>
            </w:r>
            <w:r>
              <w:rPr>
                <w:rStyle w:val="rvts6"/>
              </w:rPr>
              <w:t>XZNFQJ2R</w:t>
            </w:r>
          </w:p>
          <w:p w14:paraId="11F53FC8" w14:textId="77777777" w:rsidR="00DB28F7" w:rsidRDefault="00DB28F7">
            <w:pPr>
              <w:pStyle w:val="Normaalweb"/>
              <w:rPr>
                <w:rFonts w:ascii="Arial" w:hAnsi="Arial" w:cs="Arial"/>
                <w:color w:val="000000"/>
                <w:sz w:val="20"/>
                <w:szCs w:val="20"/>
              </w:rPr>
            </w:pPr>
            <w:r>
              <w:rPr>
                <w:rStyle w:val="rvts2"/>
                <w:rFonts w:ascii="Cambria Math" w:hAnsi="Cambria Math" w:cs="Cambria Math"/>
              </w:rPr>
              <w:t>⦁</w:t>
            </w:r>
            <w:r>
              <w:rPr>
                <w:rStyle w:val="rvts2"/>
              </w:rPr>
              <w:t xml:space="preserve"> Er verschijnt éénmalig een knop om naar je schoolportaal te gaan zodat je daar met je schoolaccount kan inloggen. Door dit te doen kunnen wij straks je digitale lesmateriaal in je schoolportaal voor je klaarzetten.</w:t>
            </w:r>
          </w:p>
          <w:p w14:paraId="089C8758" w14:textId="77777777" w:rsidR="00DB28F7" w:rsidRDefault="00DB28F7">
            <w:pPr>
              <w:pStyle w:val="Normaalweb"/>
              <w:rPr>
                <w:rFonts w:ascii="Arial" w:hAnsi="Arial" w:cs="Arial"/>
                <w:color w:val="000000"/>
                <w:sz w:val="20"/>
                <w:szCs w:val="20"/>
              </w:rPr>
            </w:pPr>
            <w:r>
              <w:rPr>
                <w:rStyle w:val="rvts2"/>
                <w:rFonts w:ascii="Cambria Math" w:hAnsi="Cambria Math" w:cs="Cambria Math"/>
              </w:rPr>
              <w:t>⦁</w:t>
            </w:r>
            <w:r>
              <w:rPr>
                <w:rStyle w:val="rvts2"/>
              </w:rPr>
              <w:t xml:space="preserve"> Doorloop verder de stappen, het wijst zich vanzelf.</w:t>
            </w:r>
          </w:p>
          <w:p w14:paraId="7800EA78" w14:textId="77777777" w:rsidR="00DB28F7" w:rsidRDefault="00DB28F7">
            <w:pPr>
              <w:pStyle w:val="Normaalweb"/>
              <w:rPr>
                <w:rFonts w:ascii="Arial" w:hAnsi="Arial" w:cs="Arial"/>
                <w:color w:val="000000"/>
                <w:sz w:val="20"/>
                <w:szCs w:val="20"/>
              </w:rPr>
            </w:pPr>
          </w:p>
          <w:p w14:paraId="563003F0" w14:textId="77777777" w:rsidR="00DB28F7" w:rsidRDefault="00DB28F7">
            <w:pPr>
              <w:pStyle w:val="Normaalweb"/>
              <w:rPr>
                <w:rFonts w:ascii="Arial" w:hAnsi="Arial" w:cs="Arial"/>
                <w:color w:val="000000"/>
                <w:sz w:val="20"/>
                <w:szCs w:val="20"/>
              </w:rPr>
            </w:pPr>
            <w:r>
              <w:rPr>
                <w:rStyle w:val="rvts2"/>
              </w:rPr>
              <w:t>Is het nog niet mogelijk om een bestelling te plaatsen? Laat dan je e-mailadres achter, wij sturen je een bericht zodra je kunt bestellen.</w:t>
            </w:r>
          </w:p>
          <w:p w14:paraId="0B140241" w14:textId="77777777" w:rsidR="00DB28F7" w:rsidRDefault="00DB28F7">
            <w:pPr>
              <w:pStyle w:val="Normaalweb"/>
              <w:rPr>
                <w:rFonts w:ascii="Arial" w:hAnsi="Arial" w:cs="Arial"/>
                <w:color w:val="000000"/>
                <w:sz w:val="20"/>
                <w:szCs w:val="20"/>
              </w:rPr>
            </w:pPr>
          </w:p>
          <w:p w14:paraId="19A738F4" w14:textId="77777777" w:rsidR="00DB28F7" w:rsidRDefault="00DB28F7">
            <w:pPr>
              <w:pStyle w:val="Normaalweb"/>
              <w:rPr>
                <w:rFonts w:ascii="Arial" w:hAnsi="Arial" w:cs="Arial"/>
                <w:color w:val="000000"/>
                <w:sz w:val="20"/>
                <w:szCs w:val="20"/>
              </w:rPr>
            </w:pPr>
            <w:r>
              <w:rPr>
                <w:rStyle w:val="rvts7"/>
              </w:rPr>
              <w:t>Wanneer krijg je je leermiddelen?</w:t>
            </w:r>
          </w:p>
          <w:p w14:paraId="3F40AB1A" w14:textId="77777777" w:rsidR="00DB28F7" w:rsidRDefault="00DB28F7">
            <w:pPr>
              <w:pStyle w:val="Normaalweb"/>
              <w:rPr>
                <w:rFonts w:ascii="Arial" w:hAnsi="Arial" w:cs="Arial"/>
                <w:color w:val="000000"/>
                <w:sz w:val="20"/>
                <w:szCs w:val="20"/>
              </w:rPr>
            </w:pPr>
            <w:r>
              <w:rPr>
                <w:rStyle w:val="rvts2"/>
              </w:rPr>
              <w:t xml:space="preserve">Als je vóór maandag </w:t>
            </w:r>
            <w:r>
              <w:rPr>
                <w:rStyle w:val="rvts6"/>
              </w:rPr>
              <w:t>15 juli 2024</w:t>
            </w:r>
            <w:r>
              <w:rPr>
                <w:rStyle w:val="rvts2"/>
              </w:rPr>
              <w:t xml:space="preserve"> bestelt, levert Iddink je bestelling voor start schooljaar, uiterlijk de week ervoor. We houden je via e-mail op de hoogte van de status van je bestelling.</w:t>
            </w:r>
          </w:p>
          <w:p w14:paraId="2EF0E2B5" w14:textId="77777777" w:rsidR="00DB28F7" w:rsidRDefault="00DB28F7">
            <w:pPr>
              <w:pStyle w:val="Normaalweb"/>
              <w:rPr>
                <w:rFonts w:ascii="Arial" w:hAnsi="Arial" w:cs="Arial"/>
                <w:color w:val="000000"/>
                <w:sz w:val="20"/>
                <w:szCs w:val="20"/>
              </w:rPr>
            </w:pPr>
            <w:r>
              <w:rPr>
                <w:rStyle w:val="rvts2"/>
              </w:rPr>
              <w:t>Ben je niet thuis? Geen probleem. Je ontvangt bericht van PostNL met aanwijzingen waar je je bestelling kunt afhalen.</w:t>
            </w:r>
          </w:p>
          <w:p w14:paraId="6A36008F" w14:textId="77777777" w:rsidR="00DB28F7" w:rsidRDefault="00DB28F7">
            <w:pPr>
              <w:pStyle w:val="Normaalweb"/>
              <w:rPr>
                <w:rFonts w:ascii="Arial" w:hAnsi="Arial" w:cs="Arial"/>
                <w:color w:val="000000"/>
                <w:sz w:val="20"/>
                <w:szCs w:val="20"/>
              </w:rPr>
            </w:pPr>
          </w:p>
          <w:p w14:paraId="34C060BE" w14:textId="77777777" w:rsidR="00DB28F7" w:rsidRDefault="00DB28F7">
            <w:pPr>
              <w:pStyle w:val="Normaalweb"/>
              <w:rPr>
                <w:rFonts w:ascii="Arial" w:hAnsi="Arial" w:cs="Arial"/>
                <w:color w:val="000000"/>
                <w:sz w:val="20"/>
                <w:szCs w:val="20"/>
              </w:rPr>
            </w:pPr>
            <w:r>
              <w:rPr>
                <w:rStyle w:val="rvts7"/>
              </w:rPr>
              <w:t>Vragen?</w:t>
            </w:r>
          </w:p>
          <w:p w14:paraId="534C16FD" w14:textId="77777777" w:rsidR="00DB28F7" w:rsidRDefault="00DB28F7">
            <w:pPr>
              <w:pStyle w:val="Normaalweb"/>
              <w:rPr>
                <w:rFonts w:ascii="Arial" w:hAnsi="Arial" w:cs="Arial"/>
                <w:color w:val="000000"/>
                <w:sz w:val="20"/>
                <w:szCs w:val="20"/>
              </w:rPr>
            </w:pPr>
            <w:r>
              <w:rPr>
                <w:rStyle w:val="rvts2"/>
              </w:rPr>
              <w:t xml:space="preserve">Heb je een vraag, kijk dan op </w:t>
            </w:r>
            <w:hyperlink r:id="rId6" w:history="1">
              <w:r>
                <w:rPr>
                  <w:rStyle w:val="Hyperlink"/>
                  <w:rFonts w:ascii="Tahoma" w:hAnsi="Tahoma" w:cs="Tahoma"/>
                  <w:sz w:val="16"/>
                  <w:szCs w:val="16"/>
                </w:rPr>
                <w:t>www.iddink.nl/kennisbank</w:t>
              </w:r>
            </w:hyperlink>
            <w:r>
              <w:rPr>
                <w:rStyle w:val="rvts2"/>
              </w:rPr>
              <w:t>. Hier hebben we heel veel vragen en antwoorden staan en vind je ook de verschillende contactopties mocht je er niet uitkomen.</w:t>
            </w:r>
          </w:p>
          <w:p w14:paraId="291ACA11" w14:textId="77777777" w:rsidR="00DB28F7" w:rsidRDefault="00DB28F7">
            <w:pPr>
              <w:pStyle w:val="Normaalweb"/>
              <w:rPr>
                <w:rFonts w:ascii="Arial" w:hAnsi="Arial" w:cs="Arial"/>
                <w:color w:val="000000"/>
                <w:sz w:val="20"/>
                <w:szCs w:val="20"/>
              </w:rPr>
            </w:pPr>
          </w:p>
          <w:p w14:paraId="03C6C612" w14:textId="77777777" w:rsidR="00DB28F7" w:rsidRDefault="00DB28F7">
            <w:pPr>
              <w:pStyle w:val="Normaalweb"/>
              <w:rPr>
                <w:rFonts w:ascii="Arial" w:hAnsi="Arial" w:cs="Arial"/>
                <w:color w:val="000000"/>
                <w:sz w:val="20"/>
                <w:szCs w:val="20"/>
              </w:rPr>
            </w:pPr>
            <w:r>
              <w:rPr>
                <w:rStyle w:val="rvts2"/>
              </w:rPr>
              <w:t>Wij wensen je alvast een fijne zomervakantie toe.</w:t>
            </w:r>
          </w:p>
          <w:p w14:paraId="7BA9567C" w14:textId="77777777" w:rsidR="00DB28F7" w:rsidRDefault="00DB28F7">
            <w:pPr>
              <w:pStyle w:val="Normaalweb"/>
              <w:rPr>
                <w:rFonts w:ascii="Arial" w:hAnsi="Arial" w:cs="Arial"/>
                <w:color w:val="000000"/>
                <w:sz w:val="20"/>
                <w:szCs w:val="20"/>
              </w:rPr>
            </w:pPr>
          </w:p>
          <w:p w14:paraId="2A67CADC" w14:textId="77777777" w:rsidR="00DB28F7" w:rsidRDefault="00DB28F7">
            <w:pPr>
              <w:pStyle w:val="Normaalweb"/>
              <w:rPr>
                <w:rFonts w:ascii="Arial" w:hAnsi="Arial" w:cs="Arial"/>
                <w:color w:val="000000"/>
                <w:sz w:val="20"/>
                <w:szCs w:val="20"/>
              </w:rPr>
            </w:pPr>
            <w:r>
              <w:rPr>
                <w:rFonts w:ascii="Arial" w:hAnsi="Arial" w:cs="Arial"/>
                <w:color w:val="000000"/>
                <w:sz w:val="20"/>
                <w:szCs w:val="20"/>
              </w:rPr>
              <w:br/>
            </w:r>
            <w:r>
              <w:rPr>
                <w:rStyle w:val="rvts2"/>
              </w:rPr>
              <w:t>Met vriendelijke groet,</w:t>
            </w:r>
          </w:p>
          <w:p w14:paraId="6ADE1E7B" w14:textId="77777777" w:rsidR="00DB28F7" w:rsidRDefault="00DB28F7">
            <w:pPr>
              <w:pStyle w:val="Normaalweb"/>
              <w:rPr>
                <w:rFonts w:ascii="Arial" w:hAnsi="Arial" w:cs="Arial"/>
                <w:color w:val="000000"/>
                <w:sz w:val="20"/>
                <w:szCs w:val="20"/>
              </w:rPr>
            </w:pPr>
            <w:r>
              <w:rPr>
                <w:rStyle w:val="rvts2"/>
              </w:rPr>
              <w:t>Klantenservice Iddink</w:t>
            </w:r>
          </w:p>
          <w:p w14:paraId="6644363D" w14:textId="77777777" w:rsidR="00DB28F7" w:rsidRDefault="00DB28F7">
            <w:pPr>
              <w:pStyle w:val="Normaalweb"/>
              <w:rPr>
                <w:rFonts w:ascii="Arial" w:hAnsi="Arial" w:cs="Arial"/>
                <w:color w:val="000000"/>
                <w:sz w:val="20"/>
                <w:szCs w:val="20"/>
              </w:rPr>
            </w:pPr>
          </w:p>
          <w:p w14:paraId="61E1AF2E" w14:textId="77777777" w:rsidR="00DB28F7" w:rsidRDefault="00DB28F7">
            <w:pPr>
              <w:pStyle w:val="Normaalweb"/>
              <w:rPr>
                <w:rFonts w:ascii="Arial" w:hAnsi="Arial" w:cs="Arial"/>
                <w:color w:val="000000"/>
                <w:sz w:val="20"/>
                <w:szCs w:val="20"/>
              </w:rPr>
            </w:pPr>
          </w:p>
          <w:p w14:paraId="2A0A5C91" w14:textId="77777777" w:rsidR="00DB28F7" w:rsidRDefault="00DB28F7">
            <w:pPr>
              <w:pStyle w:val="Normaalweb"/>
              <w:rPr>
                <w:rFonts w:ascii="Arial" w:hAnsi="Arial" w:cs="Arial"/>
                <w:color w:val="000000"/>
                <w:sz w:val="20"/>
                <w:szCs w:val="20"/>
              </w:rPr>
            </w:pPr>
            <w:r>
              <w:rPr>
                <w:rStyle w:val="rvts2"/>
              </w:rPr>
              <w:t> </w:t>
            </w:r>
          </w:p>
          <w:p w14:paraId="6A8DECE2" w14:textId="77777777" w:rsidR="00DB28F7" w:rsidRDefault="00DB28F7">
            <w:pPr>
              <w:pStyle w:val="rvps4"/>
              <w:spacing w:before="0" w:beforeAutospacing="0" w:after="0" w:afterAutospacing="0"/>
              <w:rPr>
                <w:rFonts w:ascii="Arial" w:hAnsi="Arial" w:cs="Arial"/>
                <w:color w:val="000000"/>
                <w:sz w:val="20"/>
                <w:szCs w:val="20"/>
              </w:rPr>
            </w:pPr>
            <w:r>
              <w:rPr>
                <w:rStyle w:val="rvts10"/>
              </w:rPr>
              <w:t xml:space="preserve">Iddink is een geregistreerd merk van Iddink Learning </w:t>
            </w:r>
            <w:proofErr w:type="spellStart"/>
            <w:r>
              <w:rPr>
                <w:rStyle w:val="rvts10"/>
              </w:rPr>
              <w:t>Materials</w:t>
            </w:r>
            <w:proofErr w:type="spellEnd"/>
            <w:r>
              <w:rPr>
                <w:rStyle w:val="rvts10"/>
              </w:rPr>
              <w:t xml:space="preserve"> B.V. - KvK nr. 09034338</w:t>
            </w:r>
          </w:p>
        </w:tc>
      </w:tr>
    </w:tbl>
    <w:p w14:paraId="1C350BB5" w14:textId="77777777" w:rsidR="00DB28F7" w:rsidRDefault="00DB28F7"/>
    <w:sectPr w:rsidR="00DB2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F7"/>
    <w:rsid w:val="00DB28F7"/>
    <w:rsid w:val="00F72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094B"/>
  <w15:chartTrackingRefBased/>
  <w15:docId w15:val="{CA07A351-E588-48E5-86DE-81AB6A8A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28F7"/>
    <w:pPr>
      <w:spacing w:after="0" w:line="240" w:lineRule="auto"/>
    </w:pPr>
    <w:rPr>
      <w:rFonts w:ascii="Aptos" w:hAnsi="Aptos" w:cs="Aptos"/>
      <w:kern w:val="0"/>
      <w:lang w:eastAsia="nl-NL"/>
      <w14:ligatures w14:val="none"/>
    </w:rPr>
  </w:style>
  <w:style w:type="paragraph" w:styleId="Kop1">
    <w:name w:val="heading 1"/>
    <w:basedOn w:val="Standaard"/>
    <w:next w:val="Standaard"/>
    <w:link w:val="Kop1Char"/>
    <w:uiPriority w:val="9"/>
    <w:qFormat/>
    <w:rsid w:val="00DB28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B28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B28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B28F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DB28F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DB28F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DB28F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DB28F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DB28F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28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28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28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28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28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28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28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28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28F7"/>
    <w:rPr>
      <w:rFonts w:eastAsiaTheme="majorEastAsia" w:cstheme="majorBidi"/>
      <w:color w:val="272727" w:themeColor="text1" w:themeTint="D8"/>
    </w:rPr>
  </w:style>
  <w:style w:type="paragraph" w:styleId="Titel">
    <w:name w:val="Title"/>
    <w:basedOn w:val="Standaard"/>
    <w:next w:val="Standaard"/>
    <w:link w:val="TitelChar"/>
    <w:uiPriority w:val="10"/>
    <w:qFormat/>
    <w:rsid w:val="00DB28F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B28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28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B28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28F7"/>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DB28F7"/>
    <w:rPr>
      <w:i/>
      <w:iCs/>
      <w:color w:val="404040" w:themeColor="text1" w:themeTint="BF"/>
    </w:rPr>
  </w:style>
  <w:style w:type="paragraph" w:styleId="Lijstalinea">
    <w:name w:val="List Paragraph"/>
    <w:basedOn w:val="Standaard"/>
    <w:uiPriority w:val="34"/>
    <w:qFormat/>
    <w:rsid w:val="00DB28F7"/>
    <w:pPr>
      <w:spacing w:after="160" w:line="278" w:lineRule="auto"/>
      <w:ind w:left="720"/>
      <w:contextualSpacing/>
    </w:pPr>
    <w:rPr>
      <w:rFonts w:ascii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DB28F7"/>
    <w:rPr>
      <w:i/>
      <w:iCs/>
      <w:color w:val="0F4761" w:themeColor="accent1" w:themeShade="BF"/>
    </w:rPr>
  </w:style>
  <w:style w:type="paragraph" w:styleId="Duidelijkcitaat">
    <w:name w:val="Intense Quote"/>
    <w:basedOn w:val="Standaard"/>
    <w:next w:val="Standaard"/>
    <w:link w:val="DuidelijkcitaatChar"/>
    <w:uiPriority w:val="30"/>
    <w:qFormat/>
    <w:rsid w:val="00DB28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DB28F7"/>
    <w:rPr>
      <w:i/>
      <w:iCs/>
      <w:color w:val="0F4761" w:themeColor="accent1" w:themeShade="BF"/>
    </w:rPr>
  </w:style>
  <w:style w:type="character" w:styleId="Intensieveverwijzing">
    <w:name w:val="Intense Reference"/>
    <w:basedOn w:val="Standaardalinea-lettertype"/>
    <w:uiPriority w:val="32"/>
    <w:qFormat/>
    <w:rsid w:val="00DB28F7"/>
    <w:rPr>
      <w:b/>
      <w:bCs/>
      <w:smallCaps/>
      <w:color w:val="0F4761" w:themeColor="accent1" w:themeShade="BF"/>
      <w:spacing w:val="5"/>
    </w:rPr>
  </w:style>
  <w:style w:type="character" w:styleId="Hyperlink">
    <w:name w:val="Hyperlink"/>
    <w:basedOn w:val="Standaardalinea-lettertype"/>
    <w:uiPriority w:val="99"/>
    <w:semiHidden/>
    <w:unhideWhenUsed/>
    <w:rsid w:val="00DB28F7"/>
    <w:rPr>
      <w:color w:val="467886" w:themeColor="hyperlink"/>
      <w:u w:val="single"/>
    </w:rPr>
  </w:style>
  <w:style w:type="paragraph" w:styleId="Normaalweb">
    <w:name w:val="Normal (Web)"/>
    <w:basedOn w:val="Standaard"/>
    <w:uiPriority w:val="99"/>
    <w:semiHidden/>
    <w:unhideWhenUsed/>
    <w:rsid w:val="00DB28F7"/>
  </w:style>
  <w:style w:type="paragraph" w:customStyle="1" w:styleId="rvps2">
    <w:name w:val="rvps2"/>
    <w:basedOn w:val="Standaard"/>
    <w:uiPriority w:val="99"/>
    <w:semiHidden/>
    <w:rsid w:val="00DB28F7"/>
    <w:pPr>
      <w:pBdr>
        <w:top w:val="single" w:sz="48" w:space="0" w:color="0073CF"/>
      </w:pBdr>
      <w:spacing w:before="100" w:beforeAutospacing="1" w:after="100" w:afterAutospacing="1"/>
    </w:pPr>
  </w:style>
  <w:style w:type="paragraph" w:customStyle="1" w:styleId="rvps3">
    <w:name w:val="rvps3"/>
    <w:basedOn w:val="Standaard"/>
    <w:uiPriority w:val="99"/>
    <w:semiHidden/>
    <w:rsid w:val="00DB28F7"/>
    <w:pPr>
      <w:pBdr>
        <w:bottom w:val="single" w:sz="6" w:space="0" w:color="0073CF"/>
      </w:pBdr>
      <w:spacing w:before="100" w:beforeAutospacing="1" w:after="100" w:afterAutospacing="1"/>
    </w:pPr>
  </w:style>
  <w:style w:type="paragraph" w:customStyle="1" w:styleId="rvps4">
    <w:name w:val="rvps4"/>
    <w:basedOn w:val="Standaard"/>
    <w:uiPriority w:val="99"/>
    <w:semiHidden/>
    <w:rsid w:val="00DB28F7"/>
    <w:pPr>
      <w:pBdr>
        <w:top w:val="single" w:sz="48" w:space="0" w:color="0073CF"/>
        <w:bottom w:val="single" w:sz="48" w:space="0" w:color="0073CF"/>
      </w:pBdr>
      <w:shd w:val="clear" w:color="auto" w:fill="0073CF"/>
      <w:spacing w:before="100" w:beforeAutospacing="1" w:after="100" w:afterAutospacing="1"/>
      <w:jc w:val="center"/>
    </w:pPr>
  </w:style>
  <w:style w:type="character" w:customStyle="1" w:styleId="rvts2">
    <w:name w:val="rvts2"/>
    <w:basedOn w:val="Standaardalinea-lettertype"/>
    <w:rsid w:val="00DB28F7"/>
    <w:rPr>
      <w:rFonts w:ascii="Tahoma" w:hAnsi="Tahoma" w:cs="Tahoma" w:hint="default"/>
      <w:color w:val="000000"/>
      <w:sz w:val="16"/>
      <w:szCs w:val="16"/>
    </w:rPr>
  </w:style>
  <w:style w:type="character" w:customStyle="1" w:styleId="rvts4">
    <w:name w:val="rvts4"/>
    <w:basedOn w:val="Standaardalinea-lettertype"/>
    <w:rsid w:val="00DB28F7"/>
    <w:rPr>
      <w:rFonts w:ascii="Tahoma" w:hAnsi="Tahoma" w:cs="Tahoma" w:hint="default"/>
      <w:color w:val="0073CF"/>
      <w:sz w:val="28"/>
      <w:szCs w:val="28"/>
    </w:rPr>
  </w:style>
  <w:style w:type="character" w:customStyle="1" w:styleId="rvts5">
    <w:name w:val="rvts5"/>
    <w:basedOn w:val="Standaardalinea-lettertype"/>
    <w:rsid w:val="00DB28F7"/>
    <w:rPr>
      <w:rFonts w:ascii="Tahoma" w:hAnsi="Tahoma" w:cs="Tahoma" w:hint="default"/>
      <w:color w:val="0073CF"/>
      <w:sz w:val="24"/>
      <w:szCs w:val="24"/>
    </w:rPr>
  </w:style>
  <w:style w:type="character" w:customStyle="1" w:styleId="rvts6">
    <w:name w:val="rvts6"/>
    <w:basedOn w:val="Standaardalinea-lettertype"/>
    <w:rsid w:val="00DB28F7"/>
    <w:rPr>
      <w:rFonts w:ascii="Tahoma" w:hAnsi="Tahoma" w:cs="Tahoma" w:hint="default"/>
      <w:b/>
      <w:bCs/>
      <w:color w:val="000000"/>
      <w:sz w:val="16"/>
      <w:szCs w:val="16"/>
    </w:rPr>
  </w:style>
  <w:style w:type="character" w:customStyle="1" w:styleId="rvts7">
    <w:name w:val="rvts7"/>
    <w:basedOn w:val="Standaardalinea-lettertype"/>
    <w:rsid w:val="00DB28F7"/>
    <w:rPr>
      <w:rFonts w:ascii="Tahoma" w:hAnsi="Tahoma" w:cs="Tahoma" w:hint="default"/>
      <w:b/>
      <w:bCs/>
      <w:color w:val="000000"/>
      <w:sz w:val="16"/>
      <w:szCs w:val="16"/>
      <w:u w:val="single"/>
    </w:rPr>
  </w:style>
  <w:style w:type="character" w:customStyle="1" w:styleId="rvts10">
    <w:name w:val="rvts10"/>
    <w:basedOn w:val="Standaardalinea-lettertype"/>
    <w:rsid w:val="00DB28F7"/>
    <w:rPr>
      <w:rFonts w:ascii="Tahoma" w:hAnsi="Tahoma" w:cs="Tahoma" w:hint="default"/>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58647">
      <w:bodyDiv w:val="1"/>
      <w:marLeft w:val="0"/>
      <w:marRight w:val="0"/>
      <w:marTop w:val="0"/>
      <w:marBottom w:val="0"/>
      <w:divBdr>
        <w:top w:val="none" w:sz="0" w:space="0" w:color="auto"/>
        <w:left w:val="none" w:sz="0" w:space="0" w:color="auto"/>
        <w:bottom w:val="none" w:sz="0" w:space="0" w:color="auto"/>
        <w:right w:val="none" w:sz="0" w:space="0" w:color="auto"/>
      </w:divBdr>
    </w:div>
    <w:div w:id="10769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dink.nl/kennisbank" TargetMode="External"/><Relationship Id="rId5" Type="http://schemas.openxmlformats.org/officeDocument/2006/relationships/hyperlink" Target="http://www.iddink.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1869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Nieuwenhuijzen-Pol van de, I.</dc:creator>
  <cp:keywords/>
  <dc:description/>
  <cp:lastModifiedBy>Nieuwenhuijzen-Pol van de, I.</cp:lastModifiedBy>
  <cp:revision>1</cp:revision>
  <dcterms:created xsi:type="dcterms:W3CDTF">2024-05-31T13:19:00Z</dcterms:created>
  <dcterms:modified xsi:type="dcterms:W3CDTF">2024-05-31T13:21:00Z</dcterms:modified>
</cp:coreProperties>
</file>